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9A52" w14:textId="117C7482"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4"/>
          <w:szCs w:val="24"/>
          <w:lang w:eastAsia="nl-NL"/>
        </w:rPr>
        <w:fldChar w:fldCharType="begin"/>
      </w:r>
      <w:r w:rsidRPr="00CF6038">
        <w:rPr>
          <w:rFonts w:ascii="Source Sans Pro" w:eastAsia="Times New Roman" w:hAnsi="Source Sans Pro" w:cs="Times New Roman"/>
          <w:color w:val="697689"/>
          <w:sz w:val="24"/>
          <w:szCs w:val="24"/>
          <w:lang w:eastAsia="nl-NL"/>
        </w:rPr>
        <w:instrText xml:space="preserve"> HYPERLINK "https://support.nmbrs.nl/hc/nl/articles/205903718" </w:instrText>
      </w:r>
      <w:r w:rsidRPr="00CF6038">
        <w:rPr>
          <w:rFonts w:ascii="Source Sans Pro" w:eastAsia="Times New Roman" w:hAnsi="Source Sans Pro" w:cs="Times New Roman"/>
          <w:color w:val="697689"/>
          <w:sz w:val="24"/>
          <w:szCs w:val="24"/>
          <w:lang w:eastAsia="nl-NL"/>
        </w:rPr>
        <w:fldChar w:fldCharType="separate"/>
      </w:r>
      <w:proofErr w:type="spellStart"/>
      <w:r w:rsidRPr="00CF6038">
        <w:rPr>
          <w:rFonts w:ascii="Source Sans Pro" w:eastAsia="Times New Roman" w:hAnsi="Source Sans Pro" w:cs="Times New Roman"/>
          <w:color w:val="697689"/>
          <w:sz w:val="24"/>
          <w:szCs w:val="24"/>
          <w:u w:val="single"/>
          <w:lang w:eastAsia="nl-NL"/>
        </w:rPr>
        <w:t>Visma</w:t>
      </w:r>
      <w:proofErr w:type="spellEnd"/>
      <w:r w:rsidRPr="00CF6038">
        <w:rPr>
          <w:rFonts w:ascii="Source Sans Pro" w:eastAsia="Times New Roman" w:hAnsi="Source Sans Pro" w:cs="Times New Roman"/>
          <w:color w:val="697689"/>
          <w:sz w:val="24"/>
          <w:szCs w:val="24"/>
          <w:u w:val="single"/>
          <w:lang w:eastAsia="nl-NL"/>
        </w:rPr>
        <w:t xml:space="preserve"> </w:t>
      </w:r>
      <w:proofErr w:type="spellStart"/>
      <w:r w:rsidRPr="00CF6038">
        <w:rPr>
          <w:rFonts w:ascii="Source Sans Pro" w:eastAsia="Times New Roman" w:hAnsi="Source Sans Pro" w:cs="Times New Roman"/>
          <w:color w:val="697689"/>
          <w:sz w:val="24"/>
          <w:szCs w:val="24"/>
          <w:u w:val="single"/>
          <w:lang w:eastAsia="nl-NL"/>
        </w:rPr>
        <w:t>Nmbrs</w:t>
      </w:r>
      <w:proofErr w:type="spellEnd"/>
      <w:r w:rsidRPr="00CF6038">
        <w:rPr>
          <w:rFonts w:ascii="Source Sans Pro" w:eastAsia="Times New Roman" w:hAnsi="Source Sans Pro" w:cs="Times New Roman"/>
          <w:color w:val="697689"/>
          <w:sz w:val="24"/>
          <w:szCs w:val="24"/>
          <w:u w:val="single"/>
          <w:lang w:eastAsia="nl-NL"/>
        </w:rPr>
        <w:t xml:space="preserve"> API</w:t>
      </w:r>
      <w:r w:rsidRPr="00CF6038">
        <w:rPr>
          <w:rFonts w:ascii="Source Sans Pro" w:eastAsia="Times New Roman" w:hAnsi="Source Sans Pro" w:cs="Times New Roman"/>
          <w:color w:val="697689"/>
          <w:sz w:val="24"/>
          <w:szCs w:val="24"/>
          <w:lang w:eastAsia="nl-NL"/>
        </w:rPr>
        <w:fldChar w:fldCharType="end"/>
      </w:r>
      <w:r>
        <w:rPr>
          <w:rFonts w:ascii="Source Sans Pro" w:eastAsia="Times New Roman" w:hAnsi="Source Sans Pro" w:cs="Times New Roman"/>
          <w:color w:val="697689"/>
          <w:sz w:val="24"/>
          <w:szCs w:val="24"/>
          <w:lang w:eastAsia="nl-NL"/>
        </w:rPr>
        <w:t xml:space="preserve"> -1002 error bij ophalen gegevens medewerkers, </w:t>
      </w:r>
      <w:r w:rsidRPr="00CF6038">
        <w:rPr>
          <w:rFonts w:ascii="Source Sans Pro" w:eastAsia="Times New Roman" w:hAnsi="Source Sans Pro" w:cs="Times New Roman"/>
          <w:color w:val="697689"/>
          <w:sz w:val="21"/>
          <w:szCs w:val="21"/>
          <w:lang w:eastAsia="nl-NL"/>
        </w:rPr>
        <w:t xml:space="preserve">Wanneer een call niet beschikbaar is maar wel wordt aangeroepen, zal een foutmelding "1002: </w:t>
      </w:r>
      <w:proofErr w:type="spellStart"/>
      <w:r w:rsidRPr="00CF6038">
        <w:rPr>
          <w:rFonts w:ascii="Source Sans Pro" w:eastAsia="Times New Roman" w:hAnsi="Source Sans Pro" w:cs="Times New Roman"/>
          <w:color w:val="697689"/>
          <w:sz w:val="21"/>
          <w:szCs w:val="21"/>
          <w:lang w:eastAsia="nl-NL"/>
        </w:rPr>
        <w:t>Unauthorized</w:t>
      </w:r>
      <w:proofErr w:type="spellEnd"/>
      <w:r w:rsidRPr="00CF6038">
        <w:rPr>
          <w:rFonts w:ascii="Source Sans Pro" w:eastAsia="Times New Roman" w:hAnsi="Source Sans Pro" w:cs="Times New Roman"/>
          <w:color w:val="697689"/>
          <w:sz w:val="21"/>
          <w:szCs w:val="21"/>
          <w:lang w:eastAsia="nl-NL"/>
        </w:rPr>
        <w:t xml:space="preserve"> Access" als response gegeven worden. </w:t>
      </w:r>
    </w:p>
    <w:p w14:paraId="21BDD526" w14:textId="77777777" w:rsidR="00614837" w:rsidRDefault="00614837" w:rsidP="00CF6038">
      <w:pPr>
        <w:shd w:val="clear" w:color="auto" w:fill="FFFFFF"/>
        <w:spacing w:before="100" w:beforeAutospacing="1" w:after="100" w:afterAutospacing="1" w:line="240" w:lineRule="auto"/>
        <w:ind w:left="720"/>
        <w:rPr>
          <w:rFonts w:ascii="Source Sans Pro" w:eastAsia="Times New Roman" w:hAnsi="Source Sans Pro" w:cs="Times New Roman"/>
          <w:color w:val="697689"/>
          <w:sz w:val="24"/>
          <w:szCs w:val="24"/>
          <w:lang w:eastAsia="nl-NL"/>
        </w:rPr>
      </w:pPr>
    </w:p>
    <w:p w14:paraId="406CAC24" w14:textId="77777777" w:rsidR="00614837" w:rsidRDefault="00614837" w:rsidP="00CF6038">
      <w:pPr>
        <w:shd w:val="clear" w:color="auto" w:fill="FFFFFF"/>
        <w:spacing w:before="100" w:beforeAutospacing="1" w:after="100" w:afterAutospacing="1" w:line="240" w:lineRule="auto"/>
        <w:ind w:left="720"/>
        <w:rPr>
          <w:rFonts w:ascii="Source Sans Pro" w:eastAsia="Times New Roman" w:hAnsi="Source Sans Pro" w:cs="Times New Roman"/>
          <w:color w:val="697689"/>
          <w:sz w:val="24"/>
          <w:szCs w:val="24"/>
          <w:lang w:eastAsia="nl-NL"/>
        </w:rPr>
      </w:pPr>
    </w:p>
    <w:p w14:paraId="4D2BB3BC" w14:textId="0AA6EA06" w:rsidR="00CF6038" w:rsidRDefault="00CF6038" w:rsidP="00CF6038">
      <w:pPr>
        <w:shd w:val="clear" w:color="auto" w:fill="FFFFFF"/>
        <w:spacing w:before="100" w:beforeAutospacing="1" w:after="100" w:afterAutospacing="1" w:line="240" w:lineRule="auto"/>
        <w:ind w:left="720"/>
        <w:rPr>
          <w:rFonts w:ascii="Source Sans Pro" w:eastAsia="Times New Roman" w:hAnsi="Source Sans Pro" w:cs="Times New Roman"/>
          <w:color w:val="697689"/>
          <w:sz w:val="24"/>
          <w:szCs w:val="24"/>
          <w:lang w:eastAsia="nl-NL"/>
        </w:rPr>
      </w:pPr>
      <w:r>
        <w:rPr>
          <w:rFonts w:ascii="Source Sans Pro" w:eastAsia="Times New Roman" w:hAnsi="Source Sans Pro" w:cs="Times New Roman"/>
          <w:color w:val="697689"/>
          <w:sz w:val="24"/>
          <w:szCs w:val="24"/>
          <w:lang w:eastAsia="nl-NL"/>
        </w:rPr>
        <w:t>URL</w:t>
      </w:r>
      <w:r w:rsidR="00FD1905">
        <w:rPr>
          <w:rFonts w:ascii="Source Sans Pro" w:eastAsia="Times New Roman" w:hAnsi="Source Sans Pro" w:cs="Times New Roman"/>
          <w:color w:val="697689"/>
          <w:sz w:val="24"/>
          <w:szCs w:val="24"/>
          <w:lang w:eastAsia="nl-NL"/>
        </w:rPr>
        <w:t xml:space="preserve"> voor uitleg</w:t>
      </w:r>
    </w:p>
    <w:p w14:paraId="5241D858" w14:textId="066F0AED" w:rsidR="00CF6038" w:rsidRDefault="00CF6038" w:rsidP="00CF6038">
      <w:pPr>
        <w:shd w:val="clear" w:color="auto" w:fill="FFFFFF"/>
        <w:spacing w:before="100" w:beforeAutospacing="1" w:after="100" w:afterAutospacing="1" w:line="240" w:lineRule="auto"/>
        <w:ind w:left="720"/>
        <w:rPr>
          <w:rFonts w:ascii="Source Sans Pro" w:eastAsia="Times New Roman" w:hAnsi="Source Sans Pro" w:cs="Times New Roman"/>
          <w:color w:val="697689"/>
          <w:sz w:val="24"/>
          <w:szCs w:val="24"/>
          <w:lang w:eastAsia="nl-NL"/>
        </w:rPr>
      </w:pPr>
      <w:hyperlink r:id="rId5" w:history="1">
        <w:r w:rsidRPr="00077CF1">
          <w:rPr>
            <w:rStyle w:val="Hyperlink"/>
            <w:rFonts w:ascii="Source Sans Pro" w:eastAsia="Times New Roman" w:hAnsi="Source Sans Pro" w:cs="Times New Roman"/>
            <w:sz w:val="24"/>
            <w:szCs w:val="24"/>
            <w:lang w:eastAsia="nl-NL"/>
          </w:rPr>
          <w:t>https://support.nmbrs.nl/hc/nl/articles/4408482546578-API-user-template-aanpassen</w:t>
        </w:r>
      </w:hyperlink>
    </w:p>
    <w:p w14:paraId="5783D82A" w14:textId="77777777" w:rsidR="00CF6038" w:rsidRPr="00CF6038" w:rsidRDefault="00CF6038" w:rsidP="00CF6038">
      <w:pPr>
        <w:shd w:val="clear" w:color="auto" w:fill="FFFFFF"/>
        <w:spacing w:before="100" w:beforeAutospacing="1" w:after="100" w:afterAutospacing="1" w:line="240" w:lineRule="auto"/>
        <w:ind w:left="720"/>
        <w:rPr>
          <w:rFonts w:ascii="Source Sans Pro" w:eastAsia="Times New Roman" w:hAnsi="Source Sans Pro" w:cs="Times New Roman"/>
          <w:color w:val="697689"/>
          <w:sz w:val="24"/>
          <w:szCs w:val="24"/>
          <w:lang w:eastAsia="nl-NL"/>
        </w:rPr>
      </w:pPr>
    </w:p>
    <w:p w14:paraId="209B12E8" w14:textId="77777777" w:rsidR="00CF6038" w:rsidRPr="00CF6038" w:rsidRDefault="00CF6038" w:rsidP="00CF6038">
      <w:pPr>
        <w:shd w:val="clear" w:color="auto" w:fill="FFFFFF"/>
        <w:spacing w:after="0" w:line="240" w:lineRule="auto"/>
        <w:ind w:left="720"/>
        <w:rPr>
          <w:rFonts w:ascii="Source Sans Pro" w:eastAsia="Times New Roman" w:hAnsi="Source Sans Pro" w:cs="Times New Roman"/>
          <w:color w:val="697689"/>
          <w:sz w:val="24"/>
          <w:szCs w:val="24"/>
          <w:lang w:eastAsia="nl-NL"/>
        </w:rPr>
      </w:pPr>
      <w:r w:rsidRPr="00CF6038">
        <w:rPr>
          <w:rFonts w:ascii="Source Sans Pro" w:eastAsia="Times New Roman" w:hAnsi="Source Sans Pro" w:cs="Times New Roman"/>
          <w:color w:val="697689"/>
          <w:sz w:val="24"/>
          <w:szCs w:val="24"/>
          <w:lang w:eastAsia="nl-NL"/>
        </w:rPr>
        <w:t> </w:t>
      </w:r>
    </w:p>
    <w:p w14:paraId="0F8F8DF0" w14:textId="77777777" w:rsidR="00CF6038" w:rsidRPr="00CF6038" w:rsidRDefault="00CF6038" w:rsidP="00CF6038">
      <w:pPr>
        <w:spacing w:after="300" w:line="240" w:lineRule="auto"/>
        <w:outlineLvl w:val="0"/>
        <w:rPr>
          <w:rFonts w:ascii="inherit" w:eastAsia="Times New Roman" w:hAnsi="inherit" w:cs="Times New Roman"/>
          <w:color w:val="3095D8"/>
          <w:kern w:val="36"/>
          <w:sz w:val="48"/>
          <w:szCs w:val="48"/>
          <w:lang w:eastAsia="nl-NL"/>
        </w:rPr>
      </w:pPr>
      <w:r w:rsidRPr="00CF6038">
        <w:rPr>
          <w:rFonts w:ascii="inherit" w:eastAsia="Times New Roman" w:hAnsi="inherit" w:cs="Times New Roman"/>
          <w:color w:val="3095D8"/>
          <w:kern w:val="36"/>
          <w:sz w:val="48"/>
          <w:szCs w:val="48"/>
          <w:lang w:eastAsia="nl-NL"/>
        </w:rPr>
        <w:t>API user template aanpassen</w:t>
      </w:r>
    </w:p>
    <w:p w14:paraId="1144F50D" w14:textId="77777777" w:rsidR="00CF6038" w:rsidRPr="00CF6038" w:rsidRDefault="00CF6038" w:rsidP="00CF6038">
      <w:pPr>
        <w:shd w:val="clear" w:color="auto" w:fill="D9E3F0"/>
        <w:spacing w:after="100" w:afterAutospacing="1" w:line="345" w:lineRule="atLeast"/>
        <w:outlineLvl w:val="1"/>
        <w:rPr>
          <w:rFonts w:ascii="Source Sans Pro" w:eastAsia="Times New Roman" w:hAnsi="Source Sans Pro" w:cs="Times New Roman"/>
          <w:color w:val="3095D8"/>
          <w:sz w:val="36"/>
          <w:szCs w:val="36"/>
          <w:lang w:eastAsia="nl-NL"/>
        </w:rPr>
      </w:pPr>
      <w:r w:rsidRPr="00CF6038">
        <w:rPr>
          <w:rFonts w:ascii="Source Sans Pro" w:eastAsia="Times New Roman" w:hAnsi="Source Sans Pro" w:cs="Times New Roman"/>
          <w:color w:val="3095D8"/>
          <w:sz w:val="36"/>
          <w:szCs w:val="36"/>
          <w:lang w:eastAsia="nl-NL"/>
        </w:rPr>
        <w:t>Introductie</w:t>
      </w:r>
    </w:p>
    <w:p w14:paraId="1D79A46E" w14:textId="77777777"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 xml:space="preserve">API user templates zijn bedoeld om de toegang tot bepaalde API calls te beperken. Deze templates kunnen door de administrator gebruiker worden aangepast via het </w:t>
      </w:r>
      <w:proofErr w:type="spellStart"/>
      <w:r w:rsidRPr="00CF6038">
        <w:rPr>
          <w:rFonts w:ascii="Source Sans Pro" w:eastAsia="Times New Roman" w:hAnsi="Source Sans Pro" w:cs="Times New Roman"/>
          <w:color w:val="697689"/>
          <w:sz w:val="21"/>
          <w:szCs w:val="21"/>
          <w:lang w:eastAsia="nl-NL"/>
        </w:rPr>
        <w:t>dashlet</w:t>
      </w:r>
      <w:proofErr w:type="spellEnd"/>
      <w:r w:rsidRPr="00CF6038">
        <w:rPr>
          <w:rFonts w:ascii="Source Sans Pro" w:eastAsia="Times New Roman" w:hAnsi="Source Sans Pro" w:cs="Times New Roman"/>
          <w:color w:val="697689"/>
          <w:sz w:val="21"/>
          <w:szCs w:val="21"/>
          <w:lang w:eastAsia="nl-NL"/>
        </w:rPr>
        <w:t xml:space="preserve"> ‘template users’ op instellingenniveau. Met deze sjablonen kan een API gebruiker alleen toegang hebben tot een bepaald aantal calls op basis van de benodigde calls voor een koppeling.</w:t>
      </w:r>
    </w:p>
    <w:p w14:paraId="5EA5C5FC" w14:textId="77777777"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De integratiepartner is verantwoordelijk voor de communicatie met de klant over de beperking van de API calls en welke nodig zijn voor een juiste werking van de koppeling. Het voordeel van het API user template is dat alle templates op maat gemaakt kunnen worden. We raden je ten zeerste aan om een nieuw template aan te maken per integratie zodat altijd de rechten voor een specifieke integratie aangepast kunnen worden.</w:t>
      </w:r>
    </w:p>
    <w:p w14:paraId="6CE7D035" w14:textId="4968E187" w:rsidR="00CF6038" w:rsidRDefault="00CF6038">
      <w:r>
        <w:rPr>
          <w:noProof/>
        </w:rPr>
        <w:drawing>
          <wp:inline distT="0" distB="0" distL="0" distR="0" wp14:anchorId="533426DE" wp14:editId="41CD942F">
            <wp:extent cx="5760720" cy="8515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51535"/>
                    </a:xfrm>
                    <a:prstGeom prst="rect">
                      <a:avLst/>
                    </a:prstGeom>
                    <a:noFill/>
                    <a:ln>
                      <a:noFill/>
                    </a:ln>
                  </pic:spPr>
                </pic:pic>
              </a:graphicData>
            </a:graphic>
          </wp:inline>
        </w:drawing>
      </w:r>
    </w:p>
    <w:p w14:paraId="357BE26F" w14:textId="77777777" w:rsidR="00CF6038" w:rsidRPr="00CF6038" w:rsidRDefault="00CF6038" w:rsidP="00CF6038">
      <w:pPr>
        <w:shd w:val="clear" w:color="auto" w:fill="FFFFFF"/>
        <w:spacing w:after="0" w:line="240" w:lineRule="auto"/>
        <w:ind w:left="720"/>
        <w:rPr>
          <w:rFonts w:ascii="Source Sans Pro" w:eastAsia="Times New Roman" w:hAnsi="Source Sans Pro" w:cs="Times New Roman"/>
          <w:color w:val="697689"/>
          <w:sz w:val="24"/>
          <w:szCs w:val="24"/>
          <w:lang w:eastAsia="nl-NL"/>
        </w:rPr>
      </w:pPr>
      <w:r w:rsidRPr="00CF6038">
        <w:rPr>
          <w:rFonts w:ascii="Source Sans Pro" w:eastAsia="Times New Roman" w:hAnsi="Source Sans Pro" w:cs="Times New Roman"/>
          <w:color w:val="697689"/>
          <w:sz w:val="24"/>
          <w:szCs w:val="24"/>
          <w:lang w:eastAsia="nl-NL"/>
        </w:rPr>
        <w:t> </w:t>
      </w:r>
    </w:p>
    <w:p w14:paraId="38AF39D6" w14:textId="77777777"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De integratiepartner is verantwoordelijk voor de communicatie met de klant over de beperking van de API calls en welke nodig zijn voor een juiste werking van de koppeling. Het voordeel van het API user template is dat alle templates op maat gemaakt kunnen worden. We raden je ten zeerste aan om een nieuw template aan te maken per integratie zodat altijd de rechten voor een specifieke integratie aangepast kunnen worden.</w:t>
      </w:r>
    </w:p>
    <w:p w14:paraId="354A8A7A" w14:textId="3910A62A"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noProof/>
          <w:color w:val="697689"/>
          <w:sz w:val="21"/>
          <w:szCs w:val="21"/>
          <w:lang w:eastAsia="nl-NL"/>
        </w:rPr>
        <w:lastRenderedPageBreak/>
        <w:drawing>
          <wp:inline distT="0" distB="0" distL="0" distR="0" wp14:anchorId="2036B960" wp14:editId="7C2BD829">
            <wp:extent cx="5760720" cy="8515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51535"/>
                    </a:xfrm>
                    <a:prstGeom prst="rect">
                      <a:avLst/>
                    </a:prstGeom>
                    <a:noFill/>
                    <a:ln>
                      <a:noFill/>
                    </a:ln>
                  </pic:spPr>
                </pic:pic>
              </a:graphicData>
            </a:graphic>
          </wp:inline>
        </w:drawing>
      </w:r>
    </w:p>
    <w:p w14:paraId="07AF4BF5" w14:textId="77777777"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 </w:t>
      </w:r>
    </w:p>
    <w:p w14:paraId="6B019D1D" w14:textId="77777777" w:rsidR="00CF6038" w:rsidRPr="00CF6038" w:rsidRDefault="00CF6038" w:rsidP="00CF6038">
      <w:pPr>
        <w:shd w:val="clear" w:color="auto" w:fill="D9E3F0"/>
        <w:spacing w:after="100" w:afterAutospacing="1" w:line="345" w:lineRule="atLeast"/>
        <w:outlineLvl w:val="1"/>
        <w:rPr>
          <w:rFonts w:ascii="Source Sans Pro" w:eastAsia="Times New Roman" w:hAnsi="Source Sans Pro" w:cs="Times New Roman"/>
          <w:color w:val="3095D8"/>
          <w:sz w:val="36"/>
          <w:szCs w:val="36"/>
          <w:lang w:eastAsia="nl-NL"/>
        </w:rPr>
      </w:pPr>
      <w:r w:rsidRPr="00CF6038">
        <w:rPr>
          <w:rFonts w:ascii="Source Sans Pro" w:eastAsia="Times New Roman" w:hAnsi="Source Sans Pro" w:cs="Times New Roman"/>
          <w:color w:val="3095D8"/>
          <w:sz w:val="36"/>
          <w:szCs w:val="36"/>
          <w:lang w:eastAsia="nl-NL"/>
        </w:rPr>
        <w:t>Vereisten</w:t>
      </w:r>
    </w:p>
    <w:p w14:paraId="37F55AB2" w14:textId="68570BCC" w:rsid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 xml:space="preserve">API user templates (net als reguliere user templates) kunnen aangepast worden door accountant </w:t>
      </w:r>
      <w:proofErr w:type="spellStart"/>
      <w:r w:rsidRPr="00CF6038">
        <w:rPr>
          <w:rFonts w:ascii="Source Sans Pro" w:eastAsia="Times New Roman" w:hAnsi="Source Sans Pro" w:cs="Times New Roman"/>
          <w:color w:val="697689"/>
          <w:sz w:val="21"/>
          <w:szCs w:val="21"/>
          <w:lang w:eastAsia="nl-NL"/>
        </w:rPr>
        <w:t>logins</w:t>
      </w:r>
      <w:proofErr w:type="spellEnd"/>
      <w:r w:rsidRPr="00CF6038">
        <w:rPr>
          <w:rFonts w:ascii="Source Sans Pro" w:eastAsia="Times New Roman" w:hAnsi="Source Sans Pro" w:cs="Times New Roman"/>
          <w:color w:val="697689"/>
          <w:sz w:val="21"/>
          <w:szCs w:val="21"/>
          <w:lang w:eastAsia="nl-NL"/>
        </w:rPr>
        <w:t>. Deze login heeft schrijfrechten voor de user templates nodig om aanpassingen te kunnen maken.</w:t>
      </w:r>
    </w:p>
    <w:p w14:paraId="5AA52D90" w14:textId="77777777" w:rsidR="00CF6038" w:rsidRPr="00CF6038" w:rsidRDefault="00CF6038" w:rsidP="00CF6038">
      <w:pPr>
        <w:shd w:val="clear" w:color="auto" w:fill="D9E3F0"/>
        <w:spacing w:after="100" w:afterAutospacing="1" w:line="345" w:lineRule="atLeast"/>
        <w:outlineLvl w:val="1"/>
        <w:rPr>
          <w:rFonts w:ascii="Source Sans Pro" w:eastAsia="Times New Roman" w:hAnsi="Source Sans Pro" w:cs="Times New Roman"/>
          <w:color w:val="3095D8"/>
          <w:sz w:val="36"/>
          <w:szCs w:val="36"/>
          <w:lang w:eastAsia="nl-NL"/>
        </w:rPr>
      </w:pPr>
      <w:r w:rsidRPr="00CF6038">
        <w:rPr>
          <w:rFonts w:ascii="Source Sans Pro" w:eastAsia="Times New Roman" w:hAnsi="Source Sans Pro" w:cs="Times New Roman"/>
          <w:color w:val="3095D8"/>
          <w:sz w:val="36"/>
          <w:szCs w:val="36"/>
          <w:lang w:eastAsia="nl-NL"/>
        </w:rPr>
        <w:t>API calls activeren en deactiveren </w:t>
      </w:r>
    </w:p>
    <w:p w14:paraId="0DD1D16C" w14:textId="77777777" w:rsidR="00CF6038" w:rsidRPr="00CF6038" w:rsidRDefault="00CF6038" w:rsidP="00CF6038">
      <w:pPr>
        <w:spacing w:after="100" w:afterAutospacing="1" w:line="300" w:lineRule="atLeast"/>
        <w:rPr>
          <w:rFonts w:ascii="Source Sans Pro" w:eastAsia="Times New Roman" w:hAnsi="Source Sans Pro" w:cs="Times New Roman"/>
          <w:color w:val="697689"/>
          <w:sz w:val="21"/>
          <w:szCs w:val="21"/>
          <w:lang w:eastAsia="nl-NL"/>
        </w:rPr>
      </w:pPr>
      <w:r w:rsidRPr="00CF6038">
        <w:rPr>
          <w:rFonts w:ascii="Source Sans Pro" w:eastAsia="Times New Roman" w:hAnsi="Source Sans Pro" w:cs="Times New Roman"/>
          <w:color w:val="697689"/>
          <w:sz w:val="21"/>
          <w:szCs w:val="21"/>
          <w:lang w:eastAsia="nl-NL"/>
        </w:rPr>
        <w:t xml:space="preserve">De API user templates (accountant- en bedrijfsniveau) worden vooraf met volledige rechten geactiveerd. Dit betekent dat de beheerder de rechten kan beperken wanneer een API gebruiker niet de volledige rechten nodig heeft voor het volledige gebruik van een koppeling. De API calls kunnen worden beperkt voor alle API services. De beheerder kan de toegang voor API calls beperken door deze actief of inactief te maken, zie screenshot hieronder. Nadat de API call actief of inactief is gemaakt, is dit direct van toepassing op de gebruikersaccounts met het bijbehorende template. Wanneer een call niet beschikbaar is maar wel wordt aangeroepen, zal een foutmelding "1002: </w:t>
      </w:r>
      <w:proofErr w:type="spellStart"/>
      <w:r w:rsidRPr="00CF6038">
        <w:rPr>
          <w:rFonts w:ascii="Source Sans Pro" w:eastAsia="Times New Roman" w:hAnsi="Source Sans Pro" w:cs="Times New Roman"/>
          <w:color w:val="697689"/>
          <w:sz w:val="21"/>
          <w:szCs w:val="21"/>
          <w:lang w:eastAsia="nl-NL"/>
        </w:rPr>
        <w:t>Unauthorized</w:t>
      </w:r>
      <w:proofErr w:type="spellEnd"/>
      <w:r w:rsidRPr="00CF6038">
        <w:rPr>
          <w:rFonts w:ascii="Source Sans Pro" w:eastAsia="Times New Roman" w:hAnsi="Source Sans Pro" w:cs="Times New Roman"/>
          <w:color w:val="697689"/>
          <w:sz w:val="21"/>
          <w:szCs w:val="21"/>
          <w:lang w:eastAsia="nl-NL"/>
        </w:rPr>
        <w:t xml:space="preserve"> Access" als response gegeven worden. </w:t>
      </w:r>
    </w:p>
    <w:p w14:paraId="731AC6BE" w14:textId="142B6C54" w:rsidR="003E5D8D" w:rsidRDefault="00CF6038">
      <w:r>
        <w:rPr>
          <w:noProof/>
        </w:rPr>
        <w:drawing>
          <wp:inline distT="0" distB="0" distL="0" distR="0" wp14:anchorId="65475D55" wp14:editId="7092FD16">
            <wp:extent cx="3761019" cy="386715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685" cy="3904851"/>
                    </a:xfrm>
                    <a:prstGeom prst="rect">
                      <a:avLst/>
                    </a:prstGeom>
                    <a:noFill/>
                    <a:ln>
                      <a:noFill/>
                    </a:ln>
                  </pic:spPr>
                </pic:pic>
              </a:graphicData>
            </a:graphic>
          </wp:inline>
        </w:drawing>
      </w:r>
    </w:p>
    <w:sectPr w:rsidR="003E5D8D" w:rsidSect="009C2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2AA8"/>
    <w:multiLevelType w:val="multilevel"/>
    <w:tmpl w:val="3B3A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D7534"/>
    <w:multiLevelType w:val="multilevel"/>
    <w:tmpl w:val="5D28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38"/>
    <w:rsid w:val="003E5D8D"/>
    <w:rsid w:val="00614837"/>
    <w:rsid w:val="009C2E86"/>
    <w:rsid w:val="00CF6038"/>
    <w:rsid w:val="00DE7FE6"/>
    <w:rsid w:val="00FD190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934"/>
  <w15:chartTrackingRefBased/>
  <w15:docId w15:val="{D96E9B83-9677-4D4D-8834-BBC521E1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F6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F60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603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F603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CF6038"/>
    <w:rPr>
      <w:color w:val="0000FF"/>
      <w:u w:val="single"/>
    </w:rPr>
  </w:style>
  <w:style w:type="paragraph" w:styleId="Normaalweb">
    <w:name w:val="Normal (Web)"/>
    <w:basedOn w:val="Standaard"/>
    <w:uiPriority w:val="99"/>
    <w:semiHidden/>
    <w:unhideWhenUsed/>
    <w:rsid w:val="00CF60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F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1604">
      <w:bodyDiv w:val="1"/>
      <w:marLeft w:val="0"/>
      <w:marRight w:val="0"/>
      <w:marTop w:val="0"/>
      <w:marBottom w:val="0"/>
      <w:divBdr>
        <w:top w:val="none" w:sz="0" w:space="0" w:color="auto"/>
        <w:left w:val="none" w:sz="0" w:space="0" w:color="auto"/>
        <w:bottom w:val="none" w:sz="0" w:space="0" w:color="auto"/>
        <w:right w:val="none" w:sz="0" w:space="0" w:color="auto"/>
      </w:divBdr>
      <w:divsChild>
        <w:div w:id="1946691903">
          <w:marLeft w:val="0"/>
          <w:marRight w:val="0"/>
          <w:marTop w:val="0"/>
          <w:marBottom w:val="0"/>
          <w:divBdr>
            <w:top w:val="none" w:sz="0" w:space="0" w:color="auto"/>
            <w:left w:val="none" w:sz="0" w:space="0" w:color="auto"/>
            <w:bottom w:val="none" w:sz="0" w:space="0" w:color="auto"/>
            <w:right w:val="none" w:sz="0" w:space="0" w:color="auto"/>
          </w:divBdr>
        </w:div>
        <w:div w:id="1679845575">
          <w:marLeft w:val="0"/>
          <w:marRight w:val="0"/>
          <w:marTop w:val="0"/>
          <w:marBottom w:val="0"/>
          <w:divBdr>
            <w:top w:val="none" w:sz="0" w:space="0" w:color="auto"/>
            <w:left w:val="none" w:sz="0" w:space="0" w:color="auto"/>
            <w:bottom w:val="none" w:sz="0" w:space="0" w:color="auto"/>
            <w:right w:val="none" w:sz="0" w:space="0" w:color="auto"/>
          </w:divBdr>
        </w:div>
      </w:divsChild>
    </w:div>
    <w:div w:id="942881137">
      <w:bodyDiv w:val="1"/>
      <w:marLeft w:val="0"/>
      <w:marRight w:val="0"/>
      <w:marTop w:val="0"/>
      <w:marBottom w:val="0"/>
      <w:divBdr>
        <w:top w:val="none" w:sz="0" w:space="0" w:color="auto"/>
        <w:left w:val="none" w:sz="0" w:space="0" w:color="auto"/>
        <w:bottom w:val="none" w:sz="0" w:space="0" w:color="auto"/>
        <w:right w:val="none" w:sz="0" w:space="0" w:color="auto"/>
      </w:divBdr>
      <w:divsChild>
        <w:div w:id="934898972">
          <w:marLeft w:val="0"/>
          <w:marRight w:val="0"/>
          <w:marTop w:val="0"/>
          <w:marBottom w:val="0"/>
          <w:divBdr>
            <w:top w:val="none" w:sz="0" w:space="0" w:color="auto"/>
            <w:left w:val="none" w:sz="0" w:space="0" w:color="auto"/>
            <w:bottom w:val="none" w:sz="0" w:space="0" w:color="auto"/>
            <w:right w:val="none" w:sz="0" w:space="0" w:color="auto"/>
          </w:divBdr>
        </w:div>
        <w:div w:id="4675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pport.nmbrs.nl/hc/nl/articles/4408482546578-API-user-template-aanpas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Finact Arnhem</dc:creator>
  <cp:keywords/>
  <dc:description/>
  <cp:lastModifiedBy>Finact Arnhem</cp:lastModifiedBy>
  <cp:revision>3</cp:revision>
  <dcterms:created xsi:type="dcterms:W3CDTF">2022-03-25T12:54:00Z</dcterms:created>
  <dcterms:modified xsi:type="dcterms:W3CDTF">2022-03-25T12:59:00Z</dcterms:modified>
</cp:coreProperties>
</file>