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5B" w:rsidRDefault="00E81F51" w:rsidP="00E81F51">
      <w:pPr>
        <w:pStyle w:val="Titel"/>
        <w:jc w:val="center"/>
      </w:pPr>
      <w:r>
        <w:t>Macro voor het vullen van de EBLINC importsheet</w:t>
      </w:r>
    </w:p>
    <w:p w:rsidR="00E81F51" w:rsidRDefault="00E81F51" w:rsidP="00E81F51"/>
    <w:p w:rsidR="00E81F51" w:rsidRDefault="00E81F51" w:rsidP="00E81F51">
      <w:r>
        <w:t xml:space="preserve">Ingesloten in de mail tref je het importsjabloon aan voor EBLinC. Stel dat je de gegevens van de verzekeraar met 1 druk op de knop (uitdaging) wilt kopiëren naar het EBLinC sjabloon. </w:t>
      </w:r>
    </w:p>
    <w:p w:rsidR="00E81F51" w:rsidRDefault="00E81F51" w:rsidP="00E81F51">
      <w:r>
        <w:t>Het sjabloon is nu uitgerust met in eerste instantie 2 knoppen:</w:t>
      </w:r>
    </w:p>
    <w:p w:rsidR="00E81F51" w:rsidRDefault="00E81F51" w:rsidP="00E81F51">
      <w:pPr>
        <w:jc w:val="center"/>
      </w:pPr>
      <w:r>
        <w:rPr>
          <w:noProof/>
          <w:lang w:eastAsia="nl-NL"/>
        </w:rPr>
        <w:drawing>
          <wp:inline distT="0" distB="0" distL="0" distR="0" wp14:anchorId="23E3CEA8" wp14:editId="60F19794">
            <wp:extent cx="2238375" cy="790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F51" w:rsidRDefault="00E81F51" w:rsidP="00E81F51">
      <w:r>
        <w:t>Wat te doen:</w:t>
      </w:r>
    </w:p>
    <w:p w:rsidR="00E81F51" w:rsidRDefault="00E81F51" w:rsidP="00E81F51">
      <w:pPr>
        <w:pStyle w:val="Lijstalinea"/>
        <w:numPr>
          <w:ilvl w:val="0"/>
          <w:numId w:val="1"/>
        </w:numPr>
      </w:pPr>
      <w:r>
        <w:t xml:space="preserve">Genereer bij de verzekeraar het standaard bestand met gegevens van de betreffende klant. Bij Delta Lloyd is het bestand te herkennen aan 3 tabbladen onderaan de Excelsheet, namelijk </w:t>
      </w:r>
      <w:r w:rsidRPr="00E81F51">
        <w:rPr>
          <w:b/>
        </w:rPr>
        <w:t>Polis, Dekking en Waarde en belegging</w:t>
      </w:r>
      <w:r>
        <w:t>:</w:t>
      </w:r>
    </w:p>
    <w:p w:rsidR="00E81F51" w:rsidRDefault="00E81F51" w:rsidP="00E81F51">
      <w:pPr>
        <w:jc w:val="center"/>
      </w:pPr>
      <w:r>
        <w:rPr>
          <w:noProof/>
          <w:lang w:eastAsia="nl-NL"/>
        </w:rPr>
        <w:drawing>
          <wp:inline distT="0" distB="0" distL="0" distR="0" wp14:anchorId="08D4CC00" wp14:editId="7661B564">
            <wp:extent cx="3000375" cy="2762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F51" w:rsidRDefault="00E81F51" w:rsidP="00E81F51">
      <w:pPr>
        <w:pStyle w:val="Lijstalinea"/>
        <w:numPr>
          <w:ilvl w:val="0"/>
          <w:numId w:val="1"/>
        </w:numPr>
      </w:pPr>
      <w:r>
        <w:t>Selecteer de 3 tabbladen, en kopieer deze naar het impo</w:t>
      </w:r>
      <w:r w:rsidR="00051E4D">
        <w:t>r</w:t>
      </w:r>
      <w:r>
        <w:t xml:space="preserve">tsjabloon. Ga op “Polis” staan, shift ingedrukt houden en selecteer ze alle 3 door met de rechtermuisknop te klikken en kies “Verplaatsen of </w:t>
      </w:r>
      <w:r w:rsidR="00051E4D">
        <w:t>Kopiëren</w:t>
      </w:r>
      <w:r>
        <w:t>”.</w:t>
      </w:r>
      <w:r w:rsidR="00051E4D">
        <w:t xml:space="preserve"> Selecteer het Excel waar de tabbladen naartoe gekopieerd moeten worden, zet een vinkje bij “Kopie maken”</w:t>
      </w:r>
      <w:r w:rsidR="002C724E">
        <w:t>. (kopieer ze naar “Voor blad</w:t>
      </w:r>
      <w:r w:rsidR="00EB28A3">
        <w:t xml:space="preserve">” </w:t>
      </w:r>
      <w:r w:rsidR="002C724E">
        <w:t xml:space="preserve"> </w:t>
      </w:r>
      <w:r w:rsidR="00EB28A3">
        <w:t>“</w:t>
      </w:r>
      <w:r w:rsidR="002C724E">
        <w:t>info”</w:t>
      </w:r>
      <w:r w:rsidR="00EB28A3">
        <w:t>.</w:t>
      </w:r>
    </w:p>
    <w:p w:rsidR="00051E4D" w:rsidRDefault="00051E4D" w:rsidP="00051E4D">
      <w:pPr>
        <w:jc w:val="center"/>
      </w:pPr>
      <w:r>
        <w:rPr>
          <w:noProof/>
          <w:lang w:eastAsia="nl-NL"/>
        </w:rPr>
        <w:drawing>
          <wp:inline distT="0" distB="0" distL="0" distR="0" wp14:anchorId="5605CF84" wp14:editId="49FD3023">
            <wp:extent cx="3448050" cy="26193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F51" w:rsidRDefault="00E81F51" w:rsidP="00E81F51"/>
    <w:p w:rsidR="00EB28A3" w:rsidRDefault="00EB28A3" w:rsidP="00EB28A3">
      <w:pPr>
        <w:pStyle w:val="Lijstalinea"/>
        <w:numPr>
          <w:ilvl w:val="0"/>
          <w:numId w:val="1"/>
        </w:numPr>
      </w:pPr>
      <w:r>
        <w:t>Klik nu op de button Delta Lloyd Macro.</w:t>
      </w:r>
    </w:p>
    <w:p w:rsidR="00EB28A3" w:rsidRDefault="00EB28A3" w:rsidP="00EB28A3">
      <w:r w:rsidRPr="00EB28A3">
        <w:rPr>
          <w:b/>
        </w:rPr>
        <w:t>Let nog even op de datum van het salaris</w:t>
      </w:r>
      <w:r>
        <w:t>, daarvoor neemt systeem nu de datum van “Vandaag”, maar wellicht zou dit 1-1 van enig jaar moeten zijn.</w:t>
      </w:r>
    </w:p>
    <w:p w:rsidR="00E81F51" w:rsidRDefault="00E81F51" w:rsidP="00E81F51"/>
    <w:p w:rsidR="00E81F51" w:rsidRDefault="00E81F51" w:rsidP="00E81F51"/>
    <w:p w:rsidR="00E81F51" w:rsidRDefault="00E81F51" w:rsidP="00E81F51">
      <w:pPr>
        <w:jc w:val="center"/>
      </w:pPr>
      <w:r>
        <w:rPr>
          <w:noProof/>
          <w:lang w:eastAsia="nl-NL"/>
        </w:rPr>
        <w:drawing>
          <wp:inline distT="0" distB="0" distL="0" distR="0" wp14:anchorId="5795C2C9" wp14:editId="75E7266F">
            <wp:extent cx="2438400" cy="7905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A3" w:rsidRDefault="00EB28A3" w:rsidP="00EB28A3"/>
    <w:p w:rsidR="00EB28A3" w:rsidRDefault="00EB28A3" w:rsidP="00EB28A3">
      <w:r>
        <w:t>Wat te doen:</w:t>
      </w:r>
    </w:p>
    <w:p w:rsidR="00EB28A3" w:rsidRDefault="00EB28A3" w:rsidP="00EB28A3">
      <w:pPr>
        <w:pStyle w:val="Lijstalinea"/>
        <w:numPr>
          <w:ilvl w:val="0"/>
          <w:numId w:val="2"/>
        </w:numPr>
      </w:pPr>
      <w:r>
        <w:t xml:space="preserve">Genereer bij de verzekeraar het standaard bestand met gegevens van de betreffende klant. Bij </w:t>
      </w:r>
      <w:r>
        <w:t>De Amersfoortse</w:t>
      </w:r>
      <w:r>
        <w:t xml:space="preserve"> is het bestand te herkennen aan </w:t>
      </w:r>
      <w:r>
        <w:t>1</w:t>
      </w:r>
      <w:r>
        <w:t xml:space="preserve"> tabblad onderaan de Excelsheet, namelijk</w:t>
      </w:r>
      <w:r>
        <w:t xml:space="preserve"> “Export” (Dit is het uitgebreide export bestand met NAW gegevens)</w:t>
      </w:r>
    </w:p>
    <w:p w:rsidR="00EB28A3" w:rsidRDefault="00EB28A3" w:rsidP="00EB28A3">
      <w:pPr>
        <w:pStyle w:val="Lijstalinea"/>
        <w:numPr>
          <w:ilvl w:val="0"/>
          <w:numId w:val="2"/>
        </w:numPr>
      </w:pPr>
      <w:r>
        <w:t>Hier dezelfde actie als bij Delta Lloyd, echter nu slechts voor 1 tabblad.</w:t>
      </w:r>
    </w:p>
    <w:p w:rsidR="009D1D59" w:rsidRDefault="009D1D59" w:rsidP="009D1D59">
      <w:pPr>
        <w:jc w:val="center"/>
      </w:pPr>
      <w:r>
        <w:rPr>
          <w:noProof/>
          <w:lang w:eastAsia="nl-NL"/>
        </w:rPr>
        <w:drawing>
          <wp:inline distT="0" distB="0" distL="0" distR="0" wp14:anchorId="22D29915" wp14:editId="0ACB8E64">
            <wp:extent cx="1762125" cy="2857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8A3" w:rsidRDefault="00EB28A3" w:rsidP="00EB28A3">
      <w:pPr>
        <w:pStyle w:val="Lijstalinea"/>
        <w:numPr>
          <w:ilvl w:val="0"/>
          <w:numId w:val="2"/>
        </w:numPr>
      </w:pPr>
      <w:r>
        <w:t>Klik nu op de button Amersfoortse.</w:t>
      </w:r>
    </w:p>
    <w:p w:rsidR="00EB28A3" w:rsidRDefault="00EB28A3" w:rsidP="00EB28A3">
      <w:r w:rsidRPr="00EB28A3">
        <w:rPr>
          <w:b/>
        </w:rPr>
        <w:t>Let nog even op de datum van het salaris</w:t>
      </w:r>
      <w:r>
        <w:t>, daarvoor neemt systeem nu de datum van “Vandaag”, maar wellicht zou dit 1-1 van enig jaar moeten zijn.</w:t>
      </w:r>
    </w:p>
    <w:p w:rsidR="00EB28A3" w:rsidRDefault="00EB28A3" w:rsidP="00EB28A3"/>
    <w:p w:rsidR="00EB28A3" w:rsidRPr="00E81F51" w:rsidRDefault="00EB28A3" w:rsidP="00EB28A3">
      <w:r>
        <w:t xml:space="preserve"> </w:t>
      </w:r>
    </w:p>
    <w:sectPr w:rsidR="00EB28A3" w:rsidRPr="00E8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1CF0"/>
    <w:multiLevelType w:val="hybridMultilevel"/>
    <w:tmpl w:val="1FB24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5114"/>
    <w:multiLevelType w:val="hybridMultilevel"/>
    <w:tmpl w:val="1FB24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51"/>
    <w:rsid w:val="00051E4D"/>
    <w:rsid w:val="00214318"/>
    <w:rsid w:val="002C724E"/>
    <w:rsid w:val="00967BEA"/>
    <w:rsid w:val="009D1D59"/>
    <w:rsid w:val="00B45AA1"/>
    <w:rsid w:val="00C37B5B"/>
    <w:rsid w:val="00CC1E4F"/>
    <w:rsid w:val="00E81F51"/>
    <w:rsid w:val="00E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EA0C"/>
  <w15:chartTrackingRefBased/>
  <w15:docId w15:val="{1CFCD0E1-FA54-4809-9033-1CA2658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81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1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8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van Dalen</dc:creator>
  <cp:keywords/>
  <dc:description/>
  <cp:lastModifiedBy>GJ van Dalen</cp:lastModifiedBy>
  <cp:revision>3</cp:revision>
  <dcterms:created xsi:type="dcterms:W3CDTF">2017-03-09T14:15:00Z</dcterms:created>
  <dcterms:modified xsi:type="dcterms:W3CDTF">2017-03-09T14:55:00Z</dcterms:modified>
</cp:coreProperties>
</file>